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7DEE" w14:textId="77777777" w:rsidR="001727D7" w:rsidRPr="0087359B" w:rsidRDefault="001727D7" w:rsidP="001727D7">
      <w:pPr>
        <w:pStyle w:val="Auditreporttitle"/>
        <w:rPr>
          <w:caps w:val="0"/>
          <w:color w:val="000000"/>
          <w:szCs w:val="24"/>
        </w:rPr>
      </w:pPr>
      <w:r>
        <w:rPr>
          <w:caps w:val="0"/>
          <w:color w:val="000000"/>
          <w:szCs w:val="24"/>
        </w:rPr>
        <w:t>BÁO CÁO CỦA NGÂN HÀNG GIÁM SÁT</w:t>
      </w:r>
    </w:p>
    <w:p w14:paraId="141BF924" w14:textId="77777777" w:rsidR="001727D7" w:rsidRDefault="001727D7" w:rsidP="008B1700">
      <w:pPr>
        <w:pStyle w:val="NoSpacing"/>
        <w:jc w:val="both"/>
        <w:rPr>
          <w:rFonts w:ascii="Arial" w:hAnsi="Arial" w:cs="Arial"/>
          <w:sz w:val="20"/>
          <w:szCs w:val="20"/>
          <w:lang w:val="nl-NL"/>
        </w:rPr>
      </w:pPr>
    </w:p>
    <w:p w14:paraId="1031A037" w14:textId="77777777" w:rsidR="001727D7" w:rsidRDefault="001727D7" w:rsidP="008B1700">
      <w:pPr>
        <w:pStyle w:val="NoSpacing"/>
        <w:jc w:val="both"/>
        <w:rPr>
          <w:rFonts w:ascii="Arial" w:hAnsi="Arial" w:cs="Arial"/>
          <w:sz w:val="20"/>
          <w:szCs w:val="20"/>
          <w:lang w:val="nl-NL"/>
        </w:rPr>
      </w:pPr>
    </w:p>
    <w:p w14:paraId="5ADC120E" w14:textId="77777777" w:rsidR="00044F41" w:rsidRPr="00794936" w:rsidRDefault="00044F41" w:rsidP="008B1700">
      <w:pPr>
        <w:pStyle w:val="NoSpacing"/>
        <w:jc w:val="both"/>
        <w:rPr>
          <w:rFonts w:ascii="Arial" w:hAnsi="Arial" w:cs="Arial"/>
          <w:sz w:val="20"/>
          <w:szCs w:val="20"/>
          <w:lang w:val="nl-NL"/>
        </w:rPr>
      </w:pPr>
      <w:r w:rsidRPr="00FD748B">
        <w:rPr>
          <w:rFonts w:ascii="Arial" w:hAnsi="Arial" w:cs="Arial"/>
          <w:sz w:val="20"/>
          <w:szCs w:val="20"/>
          <w:lang w:val="nl-NL"/>
        </w:rPr>
        <w:t xml:space="preserve">Chúng tôi là Ngân hàng Giám sát </w:t>
      </w:r>
      <w:r w:rsidR="006C48C2">
        <w:rPr>
          <w:rFonts w:ascii="Arial" w:hAnsi="Arial" w:cs="Arial"/>
          <w:sz w:val="20"/>
          <w:szCs w:val="20"/>
          <w:lang w:val="nl-NL"/>
        </w:rPr>
        <w:t xml:space="preserve">của </w:t>
      </w:r>
      <w:r w:rsidRPr="00FD748B">
        <w:rPr>
          <w:rFonts w:ascii="Arial" w:hAnsi="Arial" w:cs="Arial"/>
          <w:sz w:val="20"/>
          <w:szCs w:val="20"/>
          <w:lang w:val="nl-NL"/>
        </w:rPr>
        <w:t>Quỹ</w:t>
      </w:r>
      <w:r w:rsidR="006C48C2">
        <w:rPr>
          <w:rFonts w:ascii="Arial" w:hAnsi="Arial" w:cs="Arial"/>
          <w:sz w:val="20"/>
          <w:szCs w:val="20"/>
          <w:lang w:val="nl-NL"/>
        </w:rPr>
        <w:t xml:space="preserve"> đ</w:t>
      </w:r>
      <w:r w:rsidRPr="00FD748B">
        <w:rPr>
          <w:rFonts w:ascii="Arial" w:hAnsi="Arial" w:cs="Arial"/>
          <w:sz w:val="20"/>
          <w:szCs w:val="20"/>
          <w:lang w:val="nl-NL"/>
        </w:rPr>
        <w:t>ầu t</w:t>
      </w:r>
      <w:r w:rsidRPr="00FD748B">
        <w:rPr>
          <w:rFonts w:ascii="Arial" w:hAnsi="Arial" w:cs="Arial" w:hint="eastAsia"/>
          <w:sz w:val="20"/>
          <w:szCs w:val="20"/>
          <w:lang w:val="nl-NL"/>
        </w:rPr>
        <w:t>ư</w:t>
      </w:r>
      <w:r w:rsidRPr="00FD748B">
        <w:rPr>
          <w:rFonts w:ascii="Arial" w:hAnsi="Arial" w:cs="Arial"/>
          <w:sz w:val="20"/>
          <w:szCs w:val="20"/>
          <w:lang w:val="nl-NL"/>
        </w:rPr>
        <w:t xml:space="preserve"> </w:t>
      </w:r>
      <w:r w:rsidR="000C1750">
        <w:rPr>
          <w:rFonts w:ascii="Arial" w:hAnsi="Arial" w:cs="Arial"/>
          <w:sz w:val="20"/>
          <w:szCs w:val="20"/>
          <w:lang w:val="nl-NL"/>
        </w:rPr>
        <w:t>Tăng trưởng DFVN</w:t>
      </w:r>
      <w:r w:rsidRPr="00FD748B">
        <w:rPr>
          <w:rFonts w:ascii="Arial" w:hAnsi="Arial" w:cs="Arial"/>
          <w:sz w:val="20"/>
          <w:szCs w:val="20"/>
          <w:lang w:val="nl-NL"/>
        </w:rPr>
        <w:t xml:space="preserve"> </w:t>
      </w:r>
      <w:r w:rsidR="000C1750" w:rsidRPr="000C1750">
        <w:rPr>
          <w:rFonts w:ascii="Arial" w:hAnsi="Arial" w:cs="Arial"/>
          <w:sz w:val="20"/>
          <w:szCs w:val="20"/>
          <w:lang w:val="nl-NL"/>
        </w:rPr>
        <w:t>(“Quỹ DFVN-CAF” hay “Quỹ”)</w:t>
      </w:r>
      <w:r w:rsidR="000C1750">
        <w:rPr>
          <w:rFonts w:ascii="Arial" w:hAnsi="Arial" w:cs="Arial"/>
          <w:sz w:val="20"/>
          <w:szCs w:val="20"/>
          <w:lang w:val="nl-NL"/>
        </w:rPr>
        <w:t xml:space="preserve"> </w:t>
      </w:r>
      <w:r w:rsidRPr="00FD748B">
        <w:rPr>
          <w:rFonts w:ascii="Arial" w:hAnsi="Arial" w:cs="Arial"/>
          <w:sz w:val="20"/>
          <w:szCs w:val="20"/>
          <w:lang w:val="nl-NL"/>
        </w:rPr>
        <w:t xml:space="preserve">cho </w:t>
      </w:r>
      <w:r w:rsidRPr="00794936">
        <w:rPr>
          <w:rFonts w:ascii="Arial" w:hAnsi="Arial" w:cs="Arial"/>
          <w:sz w:val="20"/>
          <w:szCs w:val="20"/>
          <w:lang w:val="nl-NL"/>
        </w:rPr>
        <w:t xml:space="preserve">kỳ báo cáo </w:t>
      </w:r>
      <w:r w:rsidR="00C93942" w:rsidRPr="00794936">
        <w:rPr>
          <w:rFonts w:ascii="Arial" w:hAnsi="Arial" w:cs="Arial"/>
          <w:sz w:val="20"/>
          <w:szCs w:val="20"/>
          <w:lang w:val="nl-NL"/>
        </w:rPr>
        <w:t xml:space="preserve">từ ngày </w:t>
      </w:r>
      <w:r w:rsidR="00F0343A" w:rsidRPr="00794936">
        <w:rPr>
          <w:rFonts w:ascii="Arial" w:hAnsi="Arial" w:cs="Arial"/>
          <w:sz w:val="20"/>
          <w:szCs w:val="20"/>
          <w:lang w:val="nl-NL"/>
        </w:rPr>
        <w:t>03 tháng 01 năm 2019 (ngày thành lập Quỹ)</w:t>
      </w:r>
      <w:r w:rsidR="00C93942" w:rsidRPr="00794936">
        <w:rPr>
          <w:rFonts w:ascii="Arial" w:hAnsi="Arial" w:cs="Arial"/>
          <w:sz w:val="20"/>
          <w:szCs w:val="20"/>
          <w:lang w:val="nl-NL"/>
        </w:rPr>
        <w:t xml:space="preserve"> đến ngày</w:t>
      </w:r>
      <w:r w:rsidR="005320C2" w:rsidRPr="00794936">
        <w:rPr>
          <w:rFonts w:ascii="Arial" w:hAnsi="Arial" w:cs="Arial"/>
          <w:sz w:val="20"/>
          <w:szCs w:val="20"/>
          <w:lang w:val="nl-NL"/>
        </w:rPr>
        <w:t xml:space="preserve"> 31 tháng 12</w:t>
      </w:r>
      <w:r w:rsidRPr="00794936">
        <w:rPr>
          <w:rFonts w:ascii="Arial" w:hAnsi="Arial" w:cs="Arial"/>
          <w:sz w:val="20"/>
          <w:szCs w:val="20"/>
          <w:lang w:val="nl-NL"/>
        </w:rPr>
        <w:t xml:space="preserve"> nă</w:t>
      </w:r>
      <w:r w:rsidR="004E271B" w:rsidRPr="00794936">
        <w:rPr>
          <w:rFonts w:ascii="Arial" w:hAnsi="Arial" w:cs="Arial"/>
          <w:sz w:val="20"/>
          <w:szCs w:val="20"/>
          <w:lang w:val="nl-NL"/>
        </w:rPr>
        <w:t>m 2019</w:t>
      </w:r>
      <w:r w:rsidRPr="00794936">
        <w:rPr>
          <w:rFonts w:ascii="Arial" w:hAnsi="Arial" w:cs="Arial"/>
          <w:sz w:val="20"/>
          <w:szCs w:val="20"/>
          <w:lang w:val="nl-NL"/>
        </w:rPr>
        <w:t>, với sự hiểu biết của chúng tôi thì trong kỳ, Quỹ</w:t>
      </w:r>
      <w:r w:rsidR="000C1750" w:rsidRPr="00794936">
        <w:rPr>
          <w:rFonts w:ascii="Arial" w:hAnsi="Arial" w:cs="Arial"/>
          <w:sz w:val="20"/>
          <w:szCs w:val="20"/>
          <w:lang w:val="nl-NL"/>
        </w:rPr>
        <w:t xml:space="preserve"> DFVN-CAF</w:t>
      </w:r>
      <w:r w:rsidRPr="00794936">
        <w:rPr>
          <w:rFonts w:ascii="Arial" w:hAnsi="Arial" w:cs="Arial"/>
          <w:sz w:val="20"/>
          <w:szCs w:val="20"/>
          <w:lang w:val="nl-NL"/>
        </w:rPr>
        <w:t xml:space="preserve"> đã hoạt động và được quản lý với các nội dung dưới đây:</w:t>
      </w:r>
    </w:p>
    <w:p w14:paraId="4DF71B4F" w14:textId="662A99A7" w:rsidR="00794936" w:rsidRPr="00794936" w:rsidRDefault="00794936" w:rsidP="00794936">
      <w:pPr>
        <w:pStyle w:val="NoSpacing"/>
        <w:numPr>
          <w:ilvl w:val="0"/>
          <w:numId w:val="1"/>
        </w:numPr>
        <w:spacing w:before="120"/>
        <w:jc w:val="both"/>
        <w:rPr>
          <w:rFonts w:ascii="Arial" w:hAnsi="Arial" w:cs="Arial"/>
          <w:sz w:val="20"/>
          <w:szCs w:val="20"/>
          <w:lang w:val="nl-NL"/>
        </w:rPr>
      </w:pPr>
      <w:r w:rsidRPr="00794936">
        <w:rPr>
          <w:rFonts w:ascii="Arial" w:hAnsi="Arial" w:cs="Arial"/>
          <w:sz w:val="20"/>
          <w:szCs w:val="20"/>
          <w:lang w:val="nl-NL"/>
        </w:rPr>
        <w:t>Công ty TNHH Một thành viên Quản lý Quỹ Dai-ichi Life Việt Nam (“Công ty Quản lý Quỹ” hay “CTQLQ”) đã tuân thủ các hạn chế đầu tư được quy định tại các văn bản pháp luật chứng khoán hiện hành về Quỹ mở, Điều lệ Quỹ và văn bản pháp luật liên quan. Tuy nhiên, tại kỳ báo cáo xác định giá trị tài sản ròng ("GTTSR") đầu tiên của Quỹ ngày 07/01/2019, Quỹ DFVN-CAF chưa thực hiện đầu tư vào chứng khoán vì Quỹ mới được cấp phép thành lập vào ngày 03/01/2019 nên Quỹ đã có phát sinh sai lệch về hạn chế đầu tư cụ thể như sau: theo quy định tại khoản a, điều 9.1 của điều lệ Quỹ và khoản 10, điều 1 của Thông tư số 15/2016/TT-BTC ("Thông tư 15") ngày 20 tháng 1 năm 2016 do Bộ Tài chính ban hành sửa đổi, bổ sung một số điều của Thông tư 183</w:t>
      </w:r>
      <w:r w:rsidR="00357CB6">
        <w:rPr>
          <w:rFonts w:ascii="Times New Roman" w:hAnsi="Times New Roman"/>
          <w:lang w:val="nl-NL"/>
        </w:rPr>
        <w:t>/</w:t>
      </w:r>
      <w:r w:rsidR="00357CB6" w:rsidRPr="00357CB6">
        <w:rPr>
          <w:rFonts w:ascii="Arial" w:hAnsi="Arial" w:cs="Arial"/>
          <w:sz w:val="20"/>
          <w:szCs w:val="20"/>
          <w:lang w:val="nl-NL"/>
        </w:rPr>
        <w:t>2011/TT-BTC</w:t>
      </w:r>
      <w:r w:rsidR="00357CB6">
        <w:rPr>
          <w:rFonts w:ascii="Arial" w:hAnsi="Arial" w:cs="Arial"/>
          <w:sz w:val="20"/>
          <w:szCs w:val="20"/>
          <w:lang w:val="nl-NL"/>
        </w:rPr>
        <w:t xml:space="preserve"> </w:t>
      </w:r>
      <w:r w:rsidR="00357CB6" w:rsidRPr="00357CB6">
        <w:rPr>
          <w:rFonts w:ascii="Arial" w:hAnsi="Arial" w:cs="Arial"/>
          <w:sz w:val="20"/>
          <w:szCs w:val="20"/>
          <w:lang w:val="nl-NL"/>
        </w:rPr>
        <w:t>ngày 16 tháng 12 năm 2011, hướng dẫn về việc thành lập và quản lý Quỹ mở</w:t>
      </w:r>
      <w:r w:rsidRPr="00794936">
        <w:rPr>
          <w:rFonts w:ascii="Arial" w:hAnsi="Arial" w:cs="Arial"/>
          <w:sz w:val="20"/>
          <w:szCs w:val="20"/>
          <w:lang w:val="nl-NL"/>
        </w:rPr>
        <w:t>: "Cơ cấu danh mục đầu tư của quỹ mở phải có chứng khoán của ít nhất sáu (06) tổ chức phát hành, trừ trường hợp quỹ trái phiếu" và điều 8.4 của điều lệ Quỹ: "Đầu tư vào cổ phiếu từ 50%-100% giá trị tài sản ròng của Quỹ". Tại kỳ báo cáo có phát sinh hai sai lệch nêu trên, chúng tôi đã gửi thông báo đến CTQLQ và đề nghị CTQLQ có biện pháp khắc phục sai lệch để đảm bảo tuân thủ đúng quy định tại điều lệ Quỹ và Thông tư 15. Theo ghi nhận của chúng tôi, tại kỳ báo cáo xác định GTTSR kế tiếp vào ngày 14/01/2019, Quỹ đã đầu tư vào cổ phiếu của nhiều hơn sáu (06) tổ chức phát hành và tỷ lệ đầu tư vào cổ phiếu của Quỹ là 65,65% trên GTTSR, tuân thủ theo đúng quy định tại điều lệ Quỹ và Thông tư 15.</w:t>
      </w:r>
    </w:p>
    <w:p w14:paraId="66FFF1DC" w14:textId="77777777" w:rsidR="00044F41" w:rsidRPr="00794936" w:rsidRDefault="00044F41" w:rsidP="00044F41">
      <w:pPr>
        <w:pStyle w:val="NoSpacing"/>
        <w:numPr>
          <w:ilvl w:val="0"/>
          <w:numId w:val="1"/>
        </w:numPr>
        <w:spacing w:before="120"/>
        <w:jc w:val="both"/>
        <w:rPr>
          <w:rFonts w:ascii="Arial" w:hAnsi="Arial" w:cs="Arial"/>
          <w:sz w:val="20"/>
          <w:szCs w:val="20"/>
          <w:lang w:val="nl-NL"/>
        </w:rPr>
      </w:pPr>
      <w:r w:rsidRPr="00794936">
        <w:rPr>
          <w:rFonts w:ascii="Arial" w:hAnsi="Arial" w:cs="Arial"/>
          <w:sz w:val="20"/>
          <w:szCs w:val="20"/>
          <w:lang w:val="nl-NL"/>
        </w:rPr>
        <w:t xml:space="preserve">Việc định giá, đánh giá tài sản của Quỹ </w:t>
      </w:r>
      <w:r w:rsidR="000C1750" w:rsidRPr="00794936">
        <w:rPr>
          <w:rFonts w:ascii="Arial" w:hAnsi="Arial" w:cs="Arial"/>
          <w:sz w:val="20"/>
          <w:szCs w:val="20"/>
          <w:lang w:val="nl-NL"/>
        </w:rPr>
        <w:t>DFVN-CAF</w:t>
      </w:r>
      <w:r w:rsidRPr="00794936">
        <w:rPr>
          <w:rFonts w:ascii="Arial" w:hAnsi="Arial" w:cs="Arial"/>
          <w:sz w:val="20"/>
          <w:szCs w:val="20"/>
          <w:lang w:val="nl-NL"/>
        </w:rPr>
        <w:t xml:space="preserve"> đã phù hợp với Điều lệ Quỹ, Bản cáo bạch của Quỹ và các văn bản pháp luật liên quan.</w:t>
      </w:r>
    </w:p>
    <w:p w14:paraId="03EE7C83" w14:textId="77777777" w:rsidR="00044F41" w:rsidRPr="00794936" w:rsidRDefault="00044F41" w:rsidP="00044F41">
      <w:pPr>
        <w:pStyle w:val="NoSpacing"/>
        <w:numPr>
          <w:ilvl w:val="0"/>
          <w:numId w:val="1"/>
        </w:numPr>
        <w:spacing w:before="120"/>
        <w:jc w:val="both"/>
        <w:rPr>
          <w:rFonts w:ascii="Arial" w:hAnsi="Arial" w:cs="Arial"/>
          <w:sz w:val="20"/>
          <w:szCs w:val="20"/>
          <w:lang w:val="nl-NL"/>
        </w:rPr>
      </w:pPr>
      <w:r w:rsidRPr="00794936">
        <w:rPr>
          <w:rFonts w:ascii="Arial" w:hAnsi="Arial" w:cs="Arial"/>
          <w:sz w:val="20"/>
          <w:szCs w:val="20"/>
          <w:lang w:val="nl-NL"/>
        </w:rPr>
        <w:t xml:space="preserve">Phát hành và mua lại Chứng chỉ Quỹ </w:t>
      </w:r>
      <w:r w:rsidR="000C1750" w:rsidRPr="00794936">
        <w:rPr>
          <w:rFonts w:ascii="Arial" w:hAnsi="Arial" w:cs="Arial"/>
          <w:sz w:val="20"/>
          <w:szCs w:val="20"/>
          <w:lang w:val="nl-NL"/>
        </w:rPr>
        <w:t>DFVN-CAF</w:t>
      </w:r>
      <w:r w:rsidRPr="00794936">
        <w:rPr>
          <w:rFonts w:ascii="Arial" w:hAnsi="Arial" w:cs="Arial"/>
          <w:sz w:val="20"/>
          <w:szCs w:val="20"/>
          <w:lang w:val="nl-NL"/>
        </w:rPr>
        <w:t xml:space="preserve"> đã phù hợp với Điều lệ Quỹ, Bản cáo bạch của Quỹ và các văn bản pháp luật liên quan.</w:t>
      </w:r>
    </w:p>
    <w:p w14:paraId="0141A4B4" w14:textId="64BB1D74" w:rsidR="00794936" w:rsidRPr="00794936" w:rsidRDefault="00794936" w:rsidP="00044F41">
      <w:pPr>
        <w:pStyle w:val="NoSpacing"/>
        <w:numPr>
          <w:ilvl w:val="0"/>
          <w:numId w:val="1"/>
        </w:numPr>
        <w:spacing w:before="120"/>
        <w:jc w:val="both"/>
        <w:rPr>
          <w:rFonts w:ascii="Arial" w:hAnsi="Arial" w:cs="Arial"/>
          <w:sz w:val="20"/>
          <w:szCs w:val="20"/>
          <w:lang w:val="nl-NL"/>
        </w:rPr>
      </w:pPr>
      <w:r w:rsidRPr="00794936">
        <w:rPr>
          <w:rFonts w:ascii="Arial" w:hAnsi="Arial" w:cs="Arial"/>
          <w:sz w:val="20"/>
          <w:szCs w:val="20"/>
          <w:lang w:val="nl-NL"/>
        </w:rPr>
        <w:t xml:space="preserve">Trong giai đoạn từ ngày </w:t>
      </w:r>
      <w:r w:rsidR="0028294D">
        <w:rPr>
          <w:rFonts w:ascii="Arial" w:hAnsi="Arial" w:cs="Arial"/>
          <w:sz w:val="20"/>
          <w:szCs w:val="20"/>
          <w:lang w:val="nl-NL"/>
        </w:rPr>
        <w:t>0</w:t>
      </w:r>
      <w:r w:rsidRPr="00794936">
        <w:rPr>
          <w:rFonts w:ascii="Arial" w:hAnsi="Arial" w:cs="Arial"/>
          <w:sz w:val="20"/>
          <w:szCs w:val="20"/>
          <w:lang w:val="nl-NL"/>
        </w:rPr>
        <w:t xml:space="preserve">3 tháng </w:t>
      </w:r>
      <w:r w:rsidR="0028294D">
        <w:rPr>
          <w:rFonts w:ascii="Arial" w:hAnsi="Arial" w:cs="Arial"/>
          <w:sz w:val="20"/>
          <w:szCs w:val="20"/>
          <w:lang w:val="nl-NL"/>
        </w:rPr>
        <w:t>0</w:t>
      </w:r>
      <w:r w:rsidRPr="00794936">
        <w:rPr>
          <w:rFonts w:ascii="Arial" w:hAnsi="Arial" w:cs="Arial"/>
          <w:sz w:val="20"/>
          <w:szCs w:val="20"/>
          <w:lang w:val="nl-NL"/>
        </w:rPr>
        <w:t xml:space="preserve">1 năm 2019 (ngày thành lập Quỹ) đến ngày 31 tháng 12 năm 2019, Quỹ không thực hiện phân phối lợi nhuận cho nhà đầu tư. </w:t>
      </w:r>
    </w:p>
    <w:p w14:paraId="6DA22192" w14:textId="40D6888F" w:rsidR="00044F41" w:rsidRPr="00794936" w:rsidRDefault="00044F41" w:rsidP="00044F41">
      <w:pPr>
        <w:pStyle w:val="NoSpacing"/>
        <w:numPr>
          <w:ilvl w:val="0"/>
          <w:numId w:val="1"/>
        </w:numPr>
        <w:spacing w:before="120"/>
        <w:jc w:val="both"/>
        <w:rPr>
          <w:rFonts w:ascii="Arial" w:hAnsi="Arial" w:cs="Arial"/>
          <w:sz w:val="20"/>
          <w:szCs w:val="20"/>
          <w:lang w:val="nl-NL"/>
        </w:rPr>
      </w:pPr>
      <w:r w:rsidRPr="00794936">
        <w:rPr>
          <w:rFonts w:ascii="Arial" w:hAnsi="Arial" w:cs="Arial"/>
          <w:sz w:val="20"/>
          <w:szCs w:val="20"/>
          <w:lang w:val="nl-NL"/>
        </w:rPr>
        <w:t>Công ty Quản lý Quỹ đã tuân thủ các quy định về hạn chế vay, hạn chế giao dịch được quy định tại các văn bản pháp luật chứng khoán hiện hành về quỹ mở, Điều lệ Quỹ và các văn bản pháp luật có liên quan.</w:t>
      </w:r>
    </w:p>
    <w:p w14:paraId="7FEECE0E" w14:textId="77777777" w:rsidR="00044F41" w:rsidRPr="00FD748B" w:rsidRDefault="00044F41" w:rsidP="00044F41">
      <w:pPr>
        <w:pStyle w:val="NoSpacing"/>
        <w:jc w:val="both"/>
        <w:rPr>
          <w:rFonts w:ascii="Arial" w:hAnsi="Arial" w:cs="Arial"/>
          <w:sz w:val="20"/>
          <w:szCs w:val="20"/>
          <w:lang w:val="nl-NL"/>
        </w:rPr>
      </w:pPr>
    </w:p>
    <w:p w14:paraId="0763DE35" w14:textId="77777777" w:rsidR="00044F41" w:rsidRPr="00FD748B" w:rsidRDefault="00044F41" w:rsidP="00044F41">
      <w:pPr>
        <w:pStyle w:val="NoSpacing"/>
        <w:jc w:val="both"/>
        <w:rPr>
          <w:rFonts w:ascii="Arial" w:hAnsi="Arial" w:cs="Arial"/>
          <w:sz w:val="20"/>
          <w:szCs w:val="20"/>
          <w:lang w:val="nl-NL"/>
        </w:rPr>
      </w:pPr>
    </w:p>
    <w:p w14:paraId="1D50591E" w14:textId="77777777" w:rsidR="00044F41" w:rsidRPr="00FD748B" w:rsidRDefault="00044F41" w:rsidP="00044F41">
      <w:pPr>
        <w:rPr>
          <w:rFonts w:ascii="Arial" w:hAnsi="Arial" w:cs="Arial"/>
          <w:color w:val="000000"/>
        </w:rPr>
      </w:pPr>
      <w:proofErr w:type="spellStart"/>
      <w:r w:rsidRPr="00FD748B">
        <w:rPr>
          <w:rFonts w:ascii="Arial" w:hAnsi="Arial" w:cs="Arial"/>
          <w:color w:val="000000"/>
        </w:rPr>
        <w:t>Đại</w:t>
      </w:r>
      <w:proofErr w:type="spellEnd"/>
      <w:r w:rsidRPr="00FD748B">
        <w:rPr>
          <w:rFonts w:ascii="Arial" w:hAnsi="Arial" w:cs="Arial"/>
          <w:color w:val="000000"/>
        </w:rPr>
        <w:t xml:space="preserve"> </w:t>
      </w:r>
      <w:proofErr w:type="spellStart"/>
      <w:r w:rsidRPr="00FD748B">
        <w:rPr>
          <w:rFonts w:ascii="Arial" w:hAnsi="Arial" w:cs="Arial"/>
          <w:color w:val="000000"/>
        </w:rPr>
        <w:t>diện</w:t>
      </w:r>
      <w:proofErr w:type="spellEnd"/>
      <w:r w:rsidRPr="00FD748B">
        <w:rPr>
          <w:rFonts w:ascii="Arial" w:hAnsi="Arial" w:cs="Arial"/>
          <w:color w:val="000000"/>
        </w:rPr>
        <w:t xml:space="preserve"> </w:t>
      </w:r>
      <w:proofErr w:type="spellStart"/>
      <w:r w:rsidRPr="00FD748B">
        <w:rPr>
          <w:rFonts w:ascii="Arial" w:hAnsi="Arial" w:cs="Arial"/>
          <w:color w:val="000000"/>
        </w:rPr>
        <w:t>Ngân</w:t>
      </w:r>
      <w:proofErr w:type="spellEnd"/>
      <w:r w:rsidRPr="00FD748B">
        <w:rPr>
          <w:rFonts w:ascii="Arial" w:hAnsi="Arial" w:cs="Arial"/>
          <w:color w:val="000000"/>
        </w:rPr>
        <w:t xml:space="preserve"> </w:t>
      </w:r>
      <w:proofErr w:type="spellStart"/>
      <w:r w:rsidRPr="00FD748B">
        <w:rPr>
          <w:rFonts w:ascii="Arial" w:hAnsi="Arial" w:cs="Arial"/>
          <w:color w:val="000000"/>
        </w:rPr>
        <w:t>hàng</w:t>
      </w:r>
      <w:proofErr w:type="spellEnd"/>
      <w:r w:rsidRPr="00FD748B">
        <w:rPr>
          <w:rFonts w:ascii="Arial" w:hAnsi="Arial" w:cs="Arial"/>
          <w:color w:val="000000"/>
        </w:rPr>
        <w:t xml:space="preserve"> </w:t>
      </w:r>
      <w:proofErr w:type="spellStart"/>
      <w:r w:rsidRPr="00FD748B">
        <w:rPr>
          <w:rFonts w:ascii="Arial" w:hAnsi="Arial" w:cs="Arial"/>
          <w:color w:val="000000"/>
        </w:rPr>
        <w:t>Giám</w:t>
      </w:r>
      <w:proofErr w:type="spellEnd"/>
      <w:r w:rsidRPr="00FD748B">
        <w:rPr>
          <w:rFonts w:ascii="Arial" w:hAnsi="Arial" w:cs="Arial"/>
          <w:color w:val="000000"/>
        </w:rPr>
        <w:t xml:space="preserve"> </w:t>
      </w:r>
      <w:proofErr w:type="spellStart"/>
      <w:r w:rsidRPr="00FD748B">
        <w:rPr>
          <w:rFonts w:ascii="Arial" w:hAnsi="Arial" w:cs="Arial"/>
          <w:color w:val="000000"/>
        </w:rPr>
        <w:t>sát</w:t>
      </w:r>
      <w:proofErr w:type="spellEnd"/>
      <w:r w:rsidRPr="00FD748B">
        <w:rPr>
          <w:rFonts w:ascii="Arial" w:hAnsi="Arial" w:cs="Arial"/>
          <w:color w:val="000000"/>
        </w:rPr>
        <w:t xml:space="preserve"> - </w:t>
      </w:r>
      <w:proofErr w:type="spellStart"/>
      <w:r w:rsidRPr="00FD748B">
        <w:rPr>
          <w:rFonts w:ascii="Arial" w:hAnsi="Arial" w:cs="Arial"/>
          <w:color w:val="000000"/>
        </w:rPr>
        <w:t>Bộ</w:t>
      </w:r>
      <w:proofErr w:type="spellEnd"/>
      <w:r w:rsidRPr="00FD748B">
        <w:rPr>
          <w:rFonts w:ascii="Arial" w:hAnsi="Arial" w:cs="Arial"/>
          <w:color w:val="000000"/>
        </w:rPr>
        <w:t xml:space="preserve"> </w:t>
      </w:r>
      <w:proofErr w:type="spellStart"/>
      <w:r w:rsidRPr="00FD748B">
        <w:rPr>
          <w:rFonts w:ascii="Arial" w:hAnsi="Arial" w:cs="Arial"/>
          <w:color w:val="000000"/>
        </w:rPr>
        <w:t>phận</w:t>
      </w:r>
      <w:proofErr w:type="spellEnd"/>
      <w:r w:rsidRPr="00FD748B">
        <w:rPr>
          <w:rFonts w:ascii="Arial" w:hAnsi="Arial" w:cs="Arial"/>
          <w:color w:val="000000"/>
        </w:rPr>
        <w:t xml:space="preserve"> </w:t>
      </w:r>
      <w:proofErr w:type="spellStart"/>
      <w:r w:rsidRPr="00FD748B">
        <w:rPr>
          <w:rFonts w:ascii="Arial" w:hAnsi="Arial" w:cs="Arial"/>
          <w:color w:val="000000"/>
        </w:rPr>
        <w:t>Dịch</w:t>
      </w:r>
      <w:proofErr w:type="spellEnd"/>
      <w:r w:rsidRPr="00FD748B">
        <w:rPr>
          <w:rFonts w:ascii="Arial" w:hAnsi="Arial" w:cs="Arial"/>
          <w:color w:val="000000"/>
        </w:rPr>
        <w:t xml:space="preserve"> </w:t>
      </w:r>
      <w:proofErr w:type="spellStart"/>
      <w:r w:rsidRPr="00FD748B">
        <w:rPr>
          <w:rFonts w:ascii="Arial" w:hAnsi="Arial" w:cs="Arial"/>
          <w:color w:val="000000"/>
        </w:rPr>
        <w:t>vụ</w:t>
      </w:r>
      <w:proofErr w:type="spellEnd"/>
      <w:r w:rsidRPr="00FD748B">
        <w:rPr>
          <w:rFonts w:ascii="Arial" w:hAnsi="Arial" w:cs="Arial"/>
          <w:color w:val="000000"/>
        </w:rPr>
        <w:t xml:space="preserve"> </w:t>
      </w:r>
      <w:proofErr w:type="spellStart"/>
      <w:r w:rsidRPr="00FD748B">
        <w:rPr>
          <w:rFonts w:ascii="Arial" w:hAnsi="Arial" w:cs="Arial"/>
          <w:color w:val="000000"/>
        </w:rPr>
        <w:t>Chứng</w:t>
      </w:r>
      <w:proofErr w:type="spellEnd"/>
      <w:r w:rsidRPr="00FD748B">
        <w:rPr>
          <w:rFonts w:ascii="Arial" w:hAnsi="Arial" w:cs="Arial"/>
          <w:color w:val="000000"/>
        </w:rPr>
        <w:t xml:space="preserve"> </w:t>
      </w:r>
      <w:proofErr w:type="spellStart"/>
      <w:r w:rsidRPr="00FD748B">
        <w:rPr>
          <w:rFonts w:ascii="Arial" w:hAnsi="Arial" w:cs="Arial"/>
          <w:color w:val="000000"/>
        </w:rPr>
        <w:t>khoán</w:t>
      </w:r>
      <w:proofErr w:type="spellEnd"/>
      <w:r w:rsidRPr="00FD748B">
        <w:rPr>
          <w:rFonts w:ascii="Arial" w:hAnsi="Arial" w:cs="Arial"/>
          <w:color w:val="000000"/>
        </w:rPr>
        <w:t xml:space="preserve"> HSBC</w:t>
      </w:r>
    </w:p>
    <w:p w14:paraId="2E77A0C7" w14:textId="77777777" w:rsidR="00044F41" w:rsidRPr="00FD748B" w:rsidRDefault="00044F41" w:rsidP="00044F41">
      <w:pPr>
        <w:rPr>
          <w:rFonts w:ascii="Arial" w:hAnsi="Arial" w:cs="Arial"/>
        </w:rPr>
      </w:pPr>
    </w:p>
    <w:p w14:paraId="3E5FB3B5" w14:textId="77777777" w:rsidR="00044F41" w:rsidRPr="00FD748B" w:rsidRDefault="00044F41" w:rsidP="00044F41">
      <w:pPr>
        <w:rPr>
          <w:rFonts w:ascii="Arial" w:hAnsi="Arial" w:cs="Arial"/>
        </w:rPr>
      </w:pPr>
    </w:p>
    <w:p w14:paraId="787DF02E" w14:textId="77777777" w:rsidR="00044F41" w:rsidRPr="00FD748B" w:rsidRDefault="00044F41" w:rsidP="00044F41">
      <w:pPr>
        <w:rPr>
          <w:rFonts w:ascii="Arial" w:hAnsi="Arial" w:cs="Arial"/>
        </w:rPr>
      </w:pPr>
    </w:p>
    <w:p w14:paraId="12741537" w14:textId="3E092678" w:rsidR="00044F41" w:rsidRDefault="00044F41" w:rsidP="00044F41">
      <w:pPr>
        <w:rPr>
          <w:rFonts w:ascii="Arial" w:hAnsi="Arial" w:cs="Arial"/>
        </w:rPr>
      </w:pPr>
    </w:p>
    <w:p w14:paraId="0015AA8E" w14:textId="5A3CBEB5" w:rsidR="00BE2B89" w:rsidRDefault="00BE2B89" w:rsidP="00044F41">
      <w:pPr>
        <w:rPr>
          <w:rFonts w:ascii="Arial" w:hAnsi="Arial" w:cs="Arial"/>
        </w:rPr>
      </w:pPr>
    </w:p>
    <w:p w14:paraId="676D1DA3" w14:textId="77777777" w:rsidR="00BE2B89" w:rsidRPr="00FD748B" w:rsidRDefault="00BE2B89" w:rsidP="00044F41">
      <w:pPr>
        <w:rPr>
          <w:rFonts w:ascii="Arial" w:hAnsi="Arial" w:cs="Arial"/>
        </w:rPr>
      </w:pPr>
    </w:p>
    <w:p w14:paraId="0A5EA63E" w14:textId="77777777" w:rsidR="00044F41" w:rsidRPr="00FD748B" w:rsidRDefault="00044F41" w:rsidP="00044F41">
      <w:pPr>
        <w:rPr>
          <w:rFonts w:ascii="Arial" w:hAnsi="Arial" w:cs="Arial"/>
        </w:rPr>
      </w:pPr>
    </w:p>
    <w:tbl>
      <w:tblPr>
        <w:tblW w:w="9243" w:type="dxa"/>
        <w:jc w:val="center"/>
        <w:tblLook w:val="01E0" w:firstRow="1" w:lastRow="1" w:firstColumn="1" w:lastColumn="1" w:noHBand="0" w:noVBand="0"/>
      </w:tblPr>
      <w:tblGrid>
        <w:gridCol w:w="3582"/>
        <w:gridCol w:w="738"/>
        <w:gridCol w:w="612"/>
        <w:gridCol w:w="4311"/>
      </w:tblGrid>
      <w:tr w:rsidR="005320C2" w:rsidRPr="00FD748B" w14:paraId="7B77EC80" w14:textId="77777777" w:rsidTr="00ED2244">
        <w:trPr>
          <w:jc w:val="center"/>
        </w:trPr>
        <w:tc>
          <w:tcPr>
            <w:tcW w:w="3582" w:type="dxa"/>
            <w:vAlign w:val="bottom"/>
          </w:tcPr>
          <w:p w14:paraId="6C1C4208" w14:textId="77777777" w:rsidR="005320C2" w:rsidRPr="00FD748B" w:rsidRDefault="005320C2" w:rsidP="005320C2">
            <w:pPr>
              <w:pBdr>
                <w:bottom w:val="single" w:sz="4" w:space="1" w:color="auto"/>
              </w:pBdr>
              <w:rPr>
                <w:rFonts w:ascii="Arial" w:hAnsi="Arial" w:cs="Arial"/>
                <w:b/>
              </w:rPr>
            </w:pPr>
            <w:bookmarkStart w:id="0" w:name="_GoBack"/>
            <w:bookmarkEnd w:id="0"/>
          </w:p>
        </w:tc>
        <w:tc>
          <w:tcPr>
            <w:tcW w:w="1350" w:type="dxa"/>
            <w:gridSpan w:val="2"/>
            <w:vAlign w:val="bottom"/>
          </w:tcPr>
          <w:p w14:paraId="131E1EE0" w14:textId="77777777" w:rsidR="005320C2" w:rsidRPr="00FD748B" w:rsidRDefault="005320C2" w:rsidP="005320C2">
            <w:pPr>
              <w:rPr>
                <w:rFonts w:ascii="Arial" w:hAnsi="Arial" w:cs="Arial"/>
                <w:b/>
              </w:rPr>
            </w:pPr>
          </w:p>
        </w:tc>
        <w:tc>
          <w:tcPr>
            <w:tcW w:w="4311" w:type="dxa"/>
            <w:vAlign w:val="bottom"/>
          </w:tcPr>
          <w:p w14:paraId="0593357F" w14:textId="77777777" w:rsidR="005320C2" w:rsidRPr="00FD748B" w:rsidRDefault="005320C2" w:rsidP="005320C2">
            <w:pPr>
              <w:pBdr>
                <w:bottom w:val="single" w:sz="4" w:space="1" w:color="auto"/>
              </w:pBdr>
              <w:rPr>
                <w:rFonts w:ascii="Arial" w:hAnsi="Arial" w:cs="Arial"/>
                <w:b/>
              </w:rPr>
            </w:pPr>
          </w:p>
        </w:tc>
      </w:tr>
      <w:tr w:rsidR="00044F41" w:rsidRPr="00FD748B" w14:paraId="2C49DCC9" w14:textId="77777777" w:rsidTr="009464EB">
        <w:trPr>
          <w:jc w:val="center"/>
        </w:trPr>
        <w:tc>
          <w:tcPr>
            <w:tcW w:w="4320" w:type="dxa"/>
            <w:gridSpan w:val="2"/>
          </w:tcPr>
          <w:p w14:paraId="673F86EB" w14:textId="63D488C7" w:rsidR="00AD629A" w:rsidRPr="00A5404E" w:rsidRDefault="00AD629A" w:rsidP="00AD629A">
            <w:pPr>
              <w:tabs>
                <w:tab w:val="right" w:pos="3060"/>
                <w:tab w:val="left" w:pos="4770"/>
              </w:tabs>
              <w:ind w:left="-108"/>
              <w:rPr>
                <w:rFonts w:ascii="Arial" w:hAnsi="Arial" w:cs="Arial"/>
                <w:lang w:val="vi-VN"/>
              </w:rPr>
            </w:pPr>
            <w:r>
              <w:rPr>
                <w:rFonts w:ascii="Arial" w:hAnsi="Arial" w:cs="Arial"/>
                <w:lang w:val="vi-VN"/>
              </w:rPr>
              <w:t xml:space="preserve">Bà </w:t>
            </w:r>
            <w:r w:rsidRPr="00A5404E">
              <w:rPr>
                <w:rFonts w:ascii="Arial" w:hAnsi="Arial" w:cs="Arial"/>
                <w:lang w:val="vi-VN"/>
              </w:rPr>
              <w:t>Ninh Thi Tuệ Minh</w:t>
            </w:r>
          </w:p>
          <w:p w14:paraId="0B27C91B" w14:textId="77777777" w:rsidR="00AD629A" w:rsidRPr="00A5404E" w:rsidRDefault="00AD629A" w:rsidP="00AD629A">
            <w:pPr>
              <w:tabs>
                <w:tab w:val="right" w:pos="3060"/>
                <w:tab w:val="left" w:pos="4770"/>
              </w:tabs>
              <w:ind w:left="-108"/>
              <w:rPr>
                <w:rFonts w:ascii="Arial" w:hAnsi="Arial" w:cs="Arial"/>
              </w:rPr>
            </w:pPr>
            <w:proofErr w:type="spellStart"/>
            <w:r w:rsidRPr="00A5404E">
              <w:rPr>
                <w:rFonts w:ascii="Arial" w:hAnsi="Arial" w:cs="Arial"/>
              </w:rPr>
              <w:t>Giám</w:t>
            </w:r>
            <w:proofErr w:type="spellEnd"/>
            <w:r w:rsidRPr="00A5404E">
              <w:rPr>
                <w:rFonts w:ascii="Arial" w:hAnsi="Arial" w:cs="Arial"/>
              </w:rPr>
              <w:t xml:space="preserve"> </w:t>
            </w:r>
            <w:r w:rsidRPr="00AD629A">
              <w:rPr>
                <w:rFonts w:ascii="Arial" w:hAnsi="Arial" w:cs="Arial"/>
                <w:lang w:val="vi-VN"/>
              </w:rPr>
              <w:t>Đốc</w:t>
            </w:r>
            <w:r w:rsidRPr="00A5404E">
              <w:rPr>
                <w:rFonts w:ascii="Arial" w:hAnsi="Arial" w:cs="Arial"/>
              </w:rPr>
              <w:t xml:space="preserve"> </w:t>
            </w:r>
            <w:proofErr w:type="spellStart"/>
            <w:r w:rsidRPr="00A5404E">
              <w:rPr>
                <w:rFonts w:ascii="Arial" w:hAnsi="Arial" w:cs="Arial"/>
              </w:rPr>
              <w:t>Dịch</w:t>
            </w:r>
            <w:proofErr w:type="spellEnd"/>
            <w:r w:rsidRPr="00A5404E">
              <w:rPr>
                <w:rFonts w:ascii="Arial" w:hAnsi="Arial" w:cs="Arial"/>
              </w:rPr>
              <w:t xml:space="preserve"> </w:t>
            </w:r>
            <w:proofErr w:type="spellStart"/>
            <w:r w:rsidRPr="00A5404E">
              <w:rPr>
                <w:rFonts w:ascii="Arial" w:hAnsi="Arial" w:cs="Arial"/>
              </w:rPr>
              <w:t>Vụ</w:t>
            </w:r>
            <w:proofErr w:type="spellEnd"/>
            <w:r w:rsidRPr="00A5404E">
              <w:rPr>
                <w:rFonts w:ascii="Arial" w:hAnsi="Arial" w:cs="Arial"/>
              </w:rPr>
              <w:t xml:space="preserve"> </w:t>
            </w:r>
            <w:proofErr w:type="spellStart"/>
            <w:r w:rsidRPr="00A5404E">
              <w:rPr>
                <w:rFonts w:ascii="Arial" w:hAnsi="Arial" w:cs="Arial"/>
              </w:rPr>
              <w:t>Quản</w:t>
            </w:r>
            <w:proofErr w:type="spellEnd"/>
            <w:r w:rsidRPr="00A5404E">
              <w:rPr>
                <w:rFonts w:ascii="Arial" w:hAnsi="Arial" w:cs="Arial"/>
              </w:rPr>
              <w:t xml:space="preserve"> </w:t>
            </w:r>
            <w:proofErr w:type="spellStart"/>
            <w:r w:rsidRPr="00A5404E">
              <w:rPr>
                <w:rFonts w:ascii="Arial" w:hAnsi="Arial" w:cs="Arial"/>
              </w:rPr>
              <w:t>Lý</w:t>
            </w:r>
            <w:proofErr w:type="spellEnd"/>
            <w:r w:rsidRPr="00A5404E">
              <w:rPr>
                <w:rFonts w:ascii="Arial" w:hAnsi="Arial" w:cs="Arial"/>
              </w:rPr>
              <w:t xml:space="preserve"> </w:t>
            </w:r>
            <w:proofErr w:type="spellStart"/>
            <w:r w:rsidRPr="00A5404E">
              <w:rPr>
                <w:rFonts w:ascii="Arial" w:hAnsi="Arial" w:cs="Arial"/>
              </w:rPr>
              <w:t>Quỹ</w:t>
            </w:r>
            <w:proofErr w:type="spellEnd"/>
          </w:p>
          <w:p w14:paraId="493256F1" w14:textId="77B49BF9" w:rsidR="00044F41" w:rsidRPr="00FD748B" w:rsidRDefault="00044F41" w:rsidP="00AD629A">
            <w:pPr>
              <w:tabs>
                <w:tab w:val="right" w:pos="3060"/>
                <w:tab w:val="left" w:pos="4770"/>
              </w:tabs>
              <w:ind w:left="-108"/>
              <w:rPr>
                <w:rFonts w:ascii="Arial" w:hAnsi="Arial" w:cs="Arial"/>
              </w:rPr>
            </w:pPr>
          </w:p>
        </w:tc>
        <w:tc>
          <w:tcPr>
            <w:tcW w:w="612" w:type="dxa"/>
          </w:tcPr>
          <w:p w14:paraId="2B3E3F6F" w14:textId="77777777" w:rsidR="00044F41" w:rsidRPr="00FD748B" w:rsidRDefault="00044F41" w:rsidP="00ED2244">
            <w:pPr>
              <w:ind w:left="539" w:right="812"/>
              <w:rPr>
                <w:rFonts w:ascii="Arial" w:hAnsi="Arial" w:cs="Arial"/>
              </w:rPr>
            </w:pPr>
          </w:p>
        </w:tc>
        <w:tc>
          <w:tcPr>
            <w:tcW w:w="4311" w:type="dxa"/>
          </w:tcPr>
          <w:p w14:paraId="0E143DAC" w14:textId="77777777" w:rsidR="009464EB" w:rsidRDefault="009464EB" w:rsidP="009464EB">
            <w:pPr>
              <w:tabs>
                <w:tab w:val="right" w:pos="3060"/>
                <w:tab w:val="left" w:pos="4770"/>
              </w:tabs>
              <w:ind w:left="-108"/>
              <w:rPr>
                <w:rFonts w:ascii="Arial" w:hAnsi="Arial" w:cs="Arial"/>
              </w:rPr>
            </w:pPr>
            <w:r>
              <w:rPr>
                <w:rFonts w:ascii="Arial" w:hAnsi="Arial" w:cs="Arial"/>
              </w:rPr>
              <w:t xml:space="preserve"> </w:t>
            </w:r>
            <w:r w:rsidR="005320C2">
              <w:rPr>
                <w:rFonts w:ascii="Arial" w:hAnsi="Arial" w:cs="Arial"/>
              </w:rPr>
              <w:t xml:space="preserve"> </w:t>
            </w:r>
            <w:proofErr w:type="spellStart"/>
            <w:r w:rsidRPr="00FD748B">
              <w:rPr>
                <w:rFonts w:ascii="Arial" w:hAnsi="Arial" w:cs="Arial"/>
              </w:rPr>
              <w:t>Bà</w:t>
            </w:r>
            <w:proofErr w:type="spellEnd"/>
            <w:r w:rsidRPr="00FD748B">
              <w:rPr>
                <w:rFonts w:ascii="Arial" w:hAnsi="Arial" w:cs="Arial"/>
              </w:rPr>
              <w:t xml:space="preserve"> </w:t>
            </w:r>
            <w:proofErr w:type="spellStart"/>
            <w:r w:rsidRPr="00FD748B">
              <w:rPr>
                <w:rFonts w:ascii="Arial" w:hAnsi="Arial" w:cs="Arial"/>
              </w:rPr>
              <w:t>Lê</w:t>
            </w:r>
            <w:proofErr w:type="spellEnd"/>
            <w:r w:rsidRPr="00FD748B">
              <w:rPr>
                <w:rFonts w:ascii="Arial" w:hAnsi="Arial" w:cs="Arial"/>
              </w:rPr>
              <w:t xml:space="preserve"> </w:t>
            </w:r>
            <w:proofErr w:type="spellStart"/>
            <w:r w:rsidRPr="00FD748B">
              <w:rPr>
                <w:rFonts w:ascii="Arial" w:hAnsi="Arial" w:cs="Arial"/>
              </w:rPr>
              <w:t>Thị</w:t>
            </w:r>
            <w:proofErr w:type="spellEnd"/>
            <w:r w:rsidRPr="00FD748B">
              <w:rPr>
                <w:rFonts w:ascii="Arial" w:hAnsi="Arial" w:cs="Arial"/>
              </w:rPr>
              <w:t xml:space="preserve"> </w:t>
            </w:r>
            <w:proofErr w:type="spellStart"/>
            <w:r w:rsidRPr="00FD748B">
              <w:rPr>
                <w:rFonts w:ascii="Arial" w:hAnsi="Arial" w:cs="Arial"/>
              </w:rPr>
              <w:t>Hoàng</w:t>
            </w:r>
            <w:proofErr w:type="spellEnd"/>
            <w:r w:rsidRPr="00FD748B">
              <w:rPr>
                <w:rFonts w:ascii="Arial" w:hAnsi="Arial" w:cs="Arial"/>
              </w:rPr>
              <w:t xml:space="preserve"> </w:t>
            </w:r>
            <w:proofErr w:type="spellStart"/>
            <w:r w:rsidRPr="00FD748B">
              <w:rPr>
                <w:rFonts w:ascii="Arial" w:hAnsi="Arial" w:cs="Arial"/>
              </w:rPr>
              <w:t>Châu</w:t>
            </w:r>
            <w:proofErr w:type="spellEnd"/>
          </w:p>
          <w:p w14:paraId="398EB9BD" w14:textId="1C685D4C" w:rsidR="005320C2" w:rsidRDefault="006C0946" w:rsidP="009464EB">
            <w:pPr>
              <w:tabs>
                <w:tab w:val="right" w:pos="3060"/>
                <w:tab w:val="left" w:pos="4770"/>
              </w:tabs>
              <w:ind w:left="-108"/>
              <w:rPr>
                <w:rFonts w:ascii="Arial" w:hAnsi="Arial" w:cs="Arial"/>
              </w:rPr>
            </w:pPr>
            <w:r>
              <w:rPr>
                <w:rFonts w:ascii="Arial" w:hAnsi="Arial" w:cs="Arial"/>
              </w:rPr>
              <w:t xml:space="preserve"> </w:t>
            </w:r>
            <w:r w:rsidR="005320C2">
              <w:rPr>
                <w:rFonts w:ascii="Arial" w:hAnsi="Arial" w:cs="Arial"/>
              </w:rPr>
              <w:t xml:space="preserve"> </w:t>
            </w:r>
            <w:proofErr w:type="spellStart"/>
            <w:r>
              <w:rPr>
                <w:rFonts w:ascii="Arial" w:hAnsi="Arial" w:cs="Arial"/>
              </w:rPr>
              <w:t>Phó</w:t>
            </w:r>
            <w:proofErr w:type="spellEnd"/>
            <w:r>
              <w:rPr>
                <w:rFonts w:ascii="Arial" w:hAnsi="Arial" w:cs="Arial"/>
              </w:rPr>
              <w:t xml:space="preserve"> </w:t>
            </w:r>
            <w:proofErr w:type="spellStart"/>
            <w:r>
              <w:rPr>
                <w:rFonts w:ascii="Arial" w:hAnsi="Arial" w:cs="Arial"/>
              </w:rPr>
              <w:t>Phòng</w:t>
            </w:r>
            <w:proofErr w:type="spellEnd"/>
            <w:r>
              <w:rPr>
                <w:rFonts w:ascii="Arial" w:hAnsi="Arial" w:cs="Arial"/>
              </w:rPr>
              <w:t xml:space="preserve"> </w:t>
            </w:r>
            <w:proofErr w:type="spellStart"/>
            <w:r>
              <w:rPr>
                <w:rFonts w:ascii="Arial" w:hAnsi="Arial" w:cs="Arial"/>
              </w:rPr>
              <w:t>Nghiệp</w:t>
            </w:r>
            <w:proofErr w:type="spellEnd"/>
            <w:r>
              <w:rPr>
                <w:rFonts w:ascii="Arial" w:hAnsi="Arial" w:cs="Arial"/>
              </w:rPr>
              <w:t xml:space="preserve"> </w:t>
            </w:r>
            <w:proofErr w:type="spellStart"/>
            <w:r>
              <w:rPr>
                <w:rFonts w:ascii="Arial" w:hAnsi="Arial" w:cs="Arial"/>
              </w:rPr>
              <w:t>Vụ</w:t>
            </w:r>
            <w:proofErr w:type="spellEnd"/>
            <w:r>
              <w:rPr>
                <w:rFonts w:ascii="Arial" w:hAnsi="Arial" w:cs="Arial"/>
              </w:rPr>
              <w:t xml:space="preserve"> </w:t>
            </w:r>
            <w:proofErr w:type="spellStart"/>
            <w:r w:rsidR="00AA76A5">
              <w:rPr>
                <w:rFonts w:ascii="Arial" w:hAnsi="Arial" w:cs="Arial"/>
              </w:rPr>
              <w:t>Bộ</w:t>
            </w:r>
            <w:proofErr w:type="spellEnd"/>
            <w:r w:rsidR="00AA76A5">
              <w:rPr>
                <w:rFonts w:ascii="Arial" w:hAnsi="Arial" w:cs="Arial"/>
              </w:rPr>
              <w:t xml:space="preserve"> </w:t>
            </w:r>
            <w:proofErr w:type="spellStart"/>
            <w:r w:rsidR="00AA76A5">
              <w:rPr>
                <w:rFonts w:ascii="Arial" w:hAnsi="Arial" w:cs="Arial"/>
              </w:rPr>
              <w:t>Phận</w:t>
            </w:r>
            <w:proofErr w:type="spellEnd"/>
            <w:r w:rsidR="00AA76A5">
              <w:rPr>
                <w:rFonts w:ascii="Arial" w:hAnsi="Arial" w:cs="Arial"/>
              </w:rPr>
              <w:t xml:space="preserve"> </w:t>
            </w:r>
            <w:proofErr w:type="spellStart"/>
            <w:r w:rsidR="00AA76A5">
              <w:rPr>
                <w:rFonts w:ascii="Arial" w:hAnsi="Arial" w:cs="Arial"/>
              </w:rPr>
              <w:t>Giám</w:t>
            </w:r>
            <w:proofErr w:type="spellEnd"/>
            <w:r w:rsidR="00AA76A5">
              <w:rPr>
                <w:rFonts w:ascii="Arial" w:hAnsi="Arial" w:cs="Arial"/>
              </w:rPr>
              <w:t xml:space="preserve"> </w:t>
            </w:r>
            <w:proofErr w:type="spellStart"/>
            <w:r w:rsidR="00AA76A5">
              <w:rPr>
                <w:rFonts w:ascii="Arial" w:hAnsi="Arial" w:cs="Arial"/>
              </w:rPr>
              <w:t>Sát</w:t>
            </w:r>
            <w:proofErr w:type="spellEnd"/>
            <w:r w:rsidR="00AA76A5">
              <w:rPr>
                <w:rFonts w:ascii="Arial" w:hAnsi="Arial" w:cs="Arial"/>
              </w:rPr>
              <w:t xml:space="preserve"> </w:t>
            </w:r>
            <w:proofErr w:type="spellStart"/>
            <w:r w:rsidR="00AA76A5">
              <w:rPr>
                <w:rFonts w:ascii="Arial" w:hAnsi="Arial" w:cs="Arial"/>
              </w:rPr>
              <w:t>Quỹ</w:t>
            </w:r>
            <w:proofErr w:type="spellEnd"/>
          </w:p>
          <w:p w14:paraId="337861BA" w14:textId="6ACFF058" w:rsidR="00044F41" w:rsidRPr="009464EB" w:rsidRDefault="00044F41" w:rsidP="009464EB">
            <w:pPr>
              <w:tabs>
                <w:tab w:val="right" w:pos="3060"/>
                <w:tab w:val="left" w:pos="4770"/>
              </w:tabs>
              <w:ind w:left="-108"/>
              <w:rPr>
                <w:rFonts w:ascii="Arial" w:hAnsi="Arial" w:cs="Arial"/>
              </w:rPr>
            </w:pPr>
          </w:p>
        </w:tc>
      </w:tr>
      <w:tr w:rsidR="00044F41" w:rsidRPr="00FD748B" w14:paraId="099B013A" w14:textId="77777777" w:rsidTr="00ED2244">
        <w:trPr>
          <w:jc w:val="center"/>
        </w:trPr>
        <w:tc>
          <w:tcPr>
            <w:tcW w:w="3582" w:type="dxa"/>
          </w:tcPr>
          <w:p w14:paraId="28A7D80C" w14:textId="77777777" w:rsidR="00044F41" w:rsidRPr="00FD748B" w:rsidRDefault="00044F41" w:rsidP="00ED2244">
            <w:pPr>
              <w:tabs>
                <w:tab w:val="right" w:pos="3060"/>
                <w:tab w:val="left" w:pos="4770"/>
              </w:tabs>
              <w:ind w:left="-108"/>
              <w:rPr>
                <w:rFonts w:ascii="Arial" w:hAnsi="Arial" w:cs="Arial"/>
              </w:rPr>
            </w:pPr>
          </w:p>
        </w:tc>
        <w:tc>
          <w:tcPr>
            <w:tcW w:w="1350" w:type="dxa"/>
            <w:gridSpan w:val="2"/>
          </w:tcPr>
          <w:p w14:paraId="4A1813B5" w14:textId="77777777" w:rsidR="00044F41" w:rsidRPr="00FD748B" w:rsidRDefault="00044F41" w:rsidP="00ED2244">
            <w:pPr>
              <w:ind w:left="539" w:right="812"/>
              <w:rPr>
                <w:rFonts w:ascii="Arial" w:hAnsi="Arial" w:cs="Arial"/>
              </w:rPr>
            </w:pPr>
          </w:p>
        </w:tc>
        <w:tc>
          <w:tcPr>
            <w:tcW w:w="4311" w:type="dxa"/>
          </w:tcPr>
          <w:p w14:paraId="18B8EE4F" w14:textId="77777777" w:rsidR="00044F41" w:rsidRPr="00FD748B" w:rsidRDefault="00044F41" w:rsidP="00ED2244">
            <w:pPr>
              <w:tabs>
                <w:tab w:val="right" w:pos="3060"/>
                <w:tab w:val="left" w:pos="4770"/>
              </w:tabs>
              <w:ind w:left="-108"/>
              <w:rPr>
                <w:rFonts w:ascii="Arial" w:hAnsi="Arial" w:cs="Arial"/>
              </w:rPr>
            </w:pPr>
          </w:p>
        </w:tc>
      </w:tr>
    </w:tbl>
    <w:p w14:paraId="5A15B3AD" w14:textId="77777777" w:rsidR="00044F41" w:rsidRPr="00FD748B" w:rsidRDefault="00044F41" w:rsidP="00044F41">
      <w:pPr>
        <w:pStyle w:val="BodyText"/>
        <w:ind w:left="720" w:firstLine="9"/>
        <w:rPr>
          <w:rFonts w:ascii="Arial" w:hAnsi="Arial" w:cs="Arial"/>
          <w:lang w:val="it-IT"/>
        </w:rPr>
      </w:pPr>
    </w:p>
    <w:p w14:paraId="0D9AC752" w14:textId="77777777" w:rsidR="00044F41" w:rsidRPr="00FD748B" w:rsidRDefault="00044F41" w:rsidP="00044F41">
      <w:pPr>
        <w:pStyle w:val="BodyText"/>
        <w:tabs>
          <w:tab w:val="left" w:pos="1164"/>
        </w:tabs>
        <w:ind w:left="45"/>
        <w:jc w:val="left"/>
        <w:rPr>
          <w:rFonts w:ascii="Arial" w:hAnsi="Arial" w:cs="Arial"/>
          <w:color w:val="000000"/>
          <w:lang w:val="en-US"/>
        </w:rPr>
      </w:pPr>
      <w:r w:rsidRPr="00FD748B">
        <w:rPr>
          <w:rFonts w:ascii="Arial" w:hAnsi="Arial" w:cs="Arial"/>
          <w:color w:val="000000"/>
          <w:lang w:val="vi-VN"/>
        </w:rPr>
        <w:t>Thành phố Hồ Chí Minh, Việt Nam</w:t>
      </w:r>
    </w:p>
    <w:p w14:paraId="05DD559B" w14:textId="2A6B6126" w:rsidR="00044F41" w:rsidRPr="00AD629A" w:rsidRDefault="00E27C26" w:rsidP="00044F41">
      <w:pPr>
        <w:pStyle w:val="BodyText"/>
        <w:tabs>
          <w:tab w:val="left" w:pos="1164"/>
        </w:tabs>
        <w:ind w:left="45"/>
        <w:jc w:val="left"/>
        <w:rPr>
          <w:rFonts w:ascii="Arial" w:hAnsi="Arial" w:cs="Arial"/>
          <w:lang w:val="en-US"/>
        </w:rPr>
      </w:pPr>
      <w:proofErr w:type="spellStart"/>
      <w:r w:rsidRPr="00AD629A">
        <w:rPr>
          <w:rFonts w:ascii="Arial" w:hAnsi="Arial" w:cs="Arial"/>
          <w:lang w:val="en-US"/>
        </w:rPr>
        <w:t>Ngày</w:t>
      </w:r>
      <w:proofErr w:type="spellEnd"/>
      <w:r w:rsidRPr="00AD629A">
        <w:rPr>
          <w:rFonts w:ascii="Arial" w:hAnsi="Arial" w:cs="Arial"/>
          <w:lang w:val="en-US"/>
        </w:rPr>
        <w:t xml:space="preserve"> </w:t>
      </w:r>
      <w:r w:rsidR="003E1FF5">
        <w:rPr>
          <w:rFonts w:ascii="Arial" w:hAnsi="Arial" w:cs="Arial"/>
          <w:lang w:val="en-US"/>
        </w:rPr>
        <w:t>25</w:t>
      </w:r>
      <w:r w:rsidR="003E1FF5" w:rsidRPr="00AD629A">
        <w:rPr>
          <w:rFonts w:ascii="Arial" w:hAnsi="Arial" w:cs="Arial"/>
          <w:lang w:val="en-US"/>
        </w:rPr>
        <w:t xml:space="preserve"> </w:t>
      </w:r>
      <w:proofErr w:type="spellStart"/>
      <w:r w:rsidR="005320C2" w:rsidRPr="00AD629A">
        <w:rPr>
          <w:rFonts w:ascii="Arial" w:hAnsi="Arial" w:cs="Arial"/>
          <w:lang w:val="en-US"/>
        </w:rPr>
        <w:t>tháng</w:t>
      </w:r>
      <w:proofErr w:type="spellEnd"/>
      <w:r w:rsidR="005320C2" w:rsidRPr="00AD629A">
        <w:rPr>
          <w:rFonts w:ascii="Arial" w:hAnsi="Arial" w:cs="Arial"/>
          <w:lang w:val="en-US"/>
        </w:rPr>
        <w:t xml:space="preserve"> </w:t>
      </w:r>
      <w:r w:rsidR="003E1FF5" w:rsidRPr="00AD629A">
        <w:rPr>
          <w:rFonts w:ascii="Arial" w:hAnsi="Arial" w:cs="Arial"/>
          <w:lang w:val="en-US"/>
        </w:rPr>
        <w:t>0</w:t>
      </w:r>
      <w:r w:rsidR="003E1FF5">
        <w:rPr>
          <w:rFonts w:ascii="Arial" w:hAnsi="Arial" w:cs="Arial"/>
          <w:lang w:val="en-US"/>
        </w:rPr>
        <w:t>3</w:t>
      </w:r>
      <w:r w:rsidR="003E1FF5" w:rsidRPr="00AD629A">
        <w:rPr>
          <w:rFonts w:ascii="Arial" w:hAnsi="Arial" w:cs="Arial"/>
          <w:lang w:val="en-US"/>
        </w:rPr>
        <w:t xml:space="preserve"> </w:t>
      </w:r>
      <w:proofErr w:type="spellStart"/>
      <w:r w:rsidR="004E271B" w:rsidRPr="00AD629A">
        <w:rPr>
          <w:rFonts w:ascii="Arial" w:hAnsi="Arial" w:cs="Arial"/>
          <w:lang w:val="en-US"/>
        </w:rPr>
        <w:t>năm</w:t>
      </w:r>
      <w:proofErr w:type="spellEnd"/>
      <w:r w:rsidR="0013276A" w:rsidRPr="00AD629A">
        <w:rPr>
          <w:rFonts w:ascii="Arial" w:hAnsi="Arial" w:cs="Arial"/>
          <w:lang w:val="en-US"/>
        </w:rPr>
        <w:t xml:space="preserve"> 2020</w:t>
      </w:r>
    </w:p>
    <w:p w14:paraId="1729D35C" w14:textId="77777777" w:rsidR="00627A08" w:rsidRDefault="00627A08"/>
    <w:sectPr w:rsidR="00627A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A80" w14:textId="77777777" w:rsidR="00044F41" w:rsidRDefault="00044F41" w:rsidP="00044F41">
      <w:r>
        <w:separator/>
      </w:r>
    </w:p>
  </w:endnote>
  <w:endnote w:type="continuationSeparator" w:id="0">
    <w:p w14:paraId="59A61BA7" w14:textId="77777777" w:rsidR="00044F41" w:rsidRDefault="00044F41"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F4C4" w14:textId="77777777" w:rsidR="00044F41" w:rsidRDefault="00044F41">
    <w:pPr>
      <w:pStyle w:val="Footer"/>
    </w:pPr>
    <w:r>
      <w:t>RESTRICTED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514F" w14:textId="77777777" w:rsidR="00044F41" w:rsidRDefault="00044F41" w:rsidP="00044F41">
      <w:r>
        <w:separator/>
      </w:r>
    </w:p>
  </w:footnote>
  <w:footnote w:type="continuationSeparator" w:id="0">
    <w:p w14:paraId="554A534C" w14:textId="77777777" w:rsidR="00044F41" w:rsidRDefault="00044F41" w:rsidP="0004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31C05" w14:textId="77777777" w:rsidR="00044F41" w:rsidRDefault="00044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09F38" w14:textId="77777777" w:rsidR="00044F41" w:rsidRDefault="00044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2D6B" w14:textId="77777777" w:rsidR="00044F41" w:rsidRDefault="0004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1"/>
    <w:rsid w:val="00017E64"/>
    <w:rsid w:val="00044F41"/>
    <w:rsid w:val="000C1750"/>
    <w:rsid w:val="000C62F8"/>
    <w:rsid w:val="0013276A"/>
    <w:rsid w:val="00156F8E"/>
    <w:rsid w:val="001727D7"/>
    <w:rsid w:val="0028294D"/>
    <w:rsid w:val="00357CB6"/>
    <w:rsid w:val="003E1FF5"/>
    <w:rsid w:val="004337E0"/>
    <w:rsid w:val="004A5A09"/>
    <w:rsid w:val="004E271B"/>
    <w:rsid w:val="004E730F"/>
    <w:rsid w:val="005320C2"/>
    <w:rsid w:val="00627A08"/>
    <w:rsid w:val="006C0946"/>
    <w:rsid w:val="006C48C2"/>
    <w:rsid w:val="00794936"/>
    <w:rsid w:val="00802672"/>
    <w:rsid w:val="00821C11"/>
    <w:rsid w:val="008B1700"/>
    <w:rsid w:val="009464EB"/>
    <w:rsid w:val="00AA76A5"/>
    <w:rsid w:val="00AD629A"/>
    <w:rsid w:val="00B11CF7"/>
    <w:rsid w:val="00B258F4"/>
    <w:rsid w:val="00BC17A5"/>
    <w:rsid w:val="00BE2B89"/>
    <w:rsid w:val="00C93942"/>
    <w:rsid w:val="00D17E4B"/>
    <w:rsid w:val="00E27C26"/>
    <w:rsid w:val="00E64FA9"/>
    <w:rsid w:val="00EF52CF"/>
    <w:rsid w:val="00F0343A"/>
    <w:rsid w:val="00F07C4D"/>
    <w:rsid w:val="00F6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F41"/>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semiHidden/>
    <w:unhideWhenUsed/>
    <w:rsid w:val="00821C11"/>
  </w:style>
  <w:style w:type="character" w:customStyle="1" w:styleId="CommentTextChar">
    <w:name w:val="Comment Text Char"/>
    <w:basedOn w:val="DefaultParagraphFont"/>
    <w:link w:val="CommentText"/>
    <w:uiPriority w:val="99"/>
    <w:semiHidden/>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&#65279;<?xml version="1.0" encoding="utf-8"?><Relationships xmlns="http://schemas.openxmlformats.org/package/2006/relationships"><Relationship Type="http://schemas.openxmlformats.org/package/2006/relationships/digital-signature/signature" Target="sig1.xml" Id="rId1" /><Relationship Type="http://schemas.openxmlformats.org/package/2006/relationships/digital-signature/signature" Target="/package/services/digital-signature/xml-signature/a9b8ba7d11a34187aafe24a44408e1d1.psdsxs" Id="Rb0aa2b068fcc4f3b" /></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fNFW6eEx9f3QxqnujNKNEnFe0/w=</DigestValue>
    </Reference>
    <Reference Type="http://www.w3.org/2000/09/xmldsig#Object" URI="#idOfficeObject">
      <DigestMethod Algorithm="http://www.w3.org/2000/09/xmldsig#sha1"/>
      <DigestValue>R0ttXn6kC15kJlfn+f00isOyOGM=</DigestValue>
    </Reference>
    <Reference Type="http://uri.etsi.org/01903#SignedProperties" URI="#idSignedProperties">
      <Transforms>
        <Transform Algorithm="http://www.w3.org/TR/2001/REC-xml-c14n-20010315"/>
      </Transforms>
      <DigestMethod Algorithm="http://www.w3.org/2000/09/xmldsig#sha1"/>
      <DigestValue>Edpnxqj92hMF0gcui58jnHve9QI=</DigestValue>
    </Reference>
  </SignedInfo>
  <SignatureValue>rBaYJ0Pk9rVvGtWu+uo9JMKcumHEcQh9YyaUvoakpwy1lii48PyNMPW/ofu0Rg1YQzAbpQDzYor/
twY6rjnT3D4CvtKzTEF2/ckRroICe4IejBIwepS2d05AMbPKmf0U/z2Lm/DDwp6XiCNP7vO6FyDT
orNDEzoSh4Sr/rL1Rso=</SignatureValue>
  <KeyInfo>
    <X509Data>
      <X509Certificate>MIIF3DCCA8SgAwIBAgIQVAEBAb8/fnXZQXdLoKiNQjANBgkqhkiG9w0BAQUFADBpMQswCQYDVQQGEwJWTjETMBEGA1UEChMKVk5QVCBHcm91cDEeMBwGA1UECxMVVk5QVC1DQSBUcnVzdCBOZXR3b3JrMSUwIwYDVQQDExxWTlBUIENlcnRpZmljYXRpb24gQXV0aG9yaXR5MB4XDTE5MTAzMDA3MTQwMFoXDTIyMTAzMDA3MTQwMFowga8xCzAJBgNVBAYTAlZOMRcwFQYDVQQIDA5I4buTIENow60gTWluaDERMA8GA1UEBwwIUXXhuq1uIDExVDBSBgNVBAMMS05Hw4JOIEjDgE5HIFRSw4FDSCBOSEnhu4ZNIEjhu65VIEjhuqBOIE3hu5hUIFRIw4BOSCBWScOKTiBIU0JDIChWSeG7hlQgTkFNKTEeMBwGCgmSJomT8ixkAQEMDk1TVDowMzAxMjMyNzk4MIGfMA0GCSqGSIb3DQEBAQUAA4GNADCBiQKBgQDQfL7bgMo/2WmloawbfSE2obSJWJPr2+wgIxzGvqJB3gYSaCb+K4aOGLdPzmf1B42HKkuNsyL8VcH5Ekpk3u1tccG0Z4jpewUrMMvNUMixgHxbm9bAExCWnIO7KX7F8HVqYkiTOF+VY84q9L4MLZ5SjcC4OQDB1/MNz0gtCoJNYQIDAQABo4IBuzCCAbcwcAYIKwYBBQUHAQEEZDBiMDIGCCsGAQUFBzAChiZodHRwOi8vcHViLnZucHQtY2Eudm4vY2VydHMvdm5wdGNhLmNlcjAsBggrBgEFBQcwAYYgaHR0cDovL29jc3Audm5wdC1jYS52bi9yZXNwb25kZXIwHQYDVR0OBBYEFDyQLZi6nZ3xqqFjogJNL2/FgZR5MAwGA1UdEwEB/wQCMAAwHwYDVR0jBBgwFoAUBmnA1dUCihWNRn3pfOJoClWsaq8waAYDVR0gBGEwXzBdBg4rBgEEAYHtAwEBAwEBATBLMCIGCCsGAQUFBwICMBYeFABPAEkARAAtAFMAVAAtADEALgAwMCUGCCsGAQUFBwIBFhlodHRwOi8vcHViLnZucHQtY2Eudm4vcnBhMDEGA1UdHwQqMCgwJqAkoCKGIGh0dHA6Ly9jcmwudm5wdC1jYS52bi92bnB0Y2EuY3JsMA4GA1UdDwEB/wQEAwIE8DAgBgNVHSUEGTAXBgorBgEEAYI3CgMMBgkqhkiG9y8BAQUwJgYDVR0RBB8wHYEba2hhbmgucS5wLmR1b25nQGhzYmMuY29tLnZuMA0GCSqGSIb3DQEBBQUAA4ICAQAvQJyaAbd7mZ4JQrjc3RBUpInFPxaZGL/W5+SFbT1c7tyyamUsZP7gv4PZfGW2UglmdY9klnJZpxsEuxsMfTr/3EbmPKDZnE83vI/lKQiwJ0J3ifmcQlT8gVdTWRfX0/j2EWeyK30Sm0tiFitR+nKK9CneGIKJ9ZgTLioz1Xm9E36GN9I6PpllaPFnTtYI+DBU9Gb6alTydl3kW8YRsmZUD96UL+PkV3u3fKxrUD8iolXMlIi08fP0NbiiA3iVkCx8Dr6eAE35k2JP8BGpTCH3vTdJq1w8yn3H9cLIjXMBRz1EOUqQfvRcixkmFcJltOyPAghJ1/vniK7dtixmsTm3JMZKOh6+ykR2vfXKGmhYrhpBNZbYVQ0XOo2u2snIe36sTZ54sklasvYr170Cpn6X8eoD4HD+a/4JlgE+A0oKh9BmrvteOcaFCZm59UTBkByROnn6luy4wgG0aCKCd1s6ArwYUDrsE3yjIGhq9UZKSidTQzEBKf/p7bA6zYhaVqyTDO2OX7JIVw51KJcPZTiQUtABs/qPUKE3ZPR9HcLZeEzG41AHBND16+cDzYhbNfrx12xF60W1+xSTBu8Q72EHzLf3GBFoOx1t+J4fC6klNrAlBrt1Bqu4tQQQyrQmlu/G3eFVuKMvthoFqqKYviMYov447VqszdzPRM1mMaupL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0/09/xmldsig#sha1"/>
        <DigestValue>orqy7mlzJ8JgAUimR8pSN/haofc=</DigestValue>
      </Reference>
      <Reference URI="/word/document.xml?ContentType=application/vnd.openxmlformats-officedocument.wordprocessingml.document.main+xml">
        <DigestMethod Algorithm="http://www.w3.org/2000/09/xmldsig#sha1"/>
        <DigestValue>3imxa29pE4xSXBUuG/f73sUnmUY=</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TRwCvPAqwxUVHonwMB/fRqnh5c0=</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b6YS4FRPPgjOnOqAK9SHXdHCEBQ=</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header1.xml?ContentType=application/vnd.openxmlformats-officedocument.wordprocessingml.header+xml">
        <DigestMethod Algorithm="http://www.w3.org/2000/09/xmldsig#sha1"/>
        <DigestValue>zN4/7aNot42BO+ew4ecWQoNQ/64=</DigestValue>
      </Reference>
      <Reference URI="/word/header2.xml?ContentType=application/vnd.openxmlformats-officedocument.wordprocessingml.header+xml">
        <DigestMethod Algorithm="http://www.w3.org/2000/09/xmldsig#sha1"/>
        <DigestValue>b+2N4k1NulU5OnKBtCM+i5asOmw=</DigestValue>
      </Reference>
      <Reference URI="/word/header3.xml?ContentType=application/vnd.openxmlformats-officedocument.wordprocessingml.header+xml">
        <DigestMethod Algorithm="http://www.w3.org/2000/09/xmldsig#sha1"/>
        <DigestValue>OhlVcIFOe8I0qES095zNJUJTXqo=</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rX6X/tyLRGepo3noQobl8Cs3cbc=</DigestValue>
      </Reference>
      <Reference URI="/word/styles.xml?ContentType=application/vnd.openxmlformats-officedocument.wordprocessingml.styles+xml">
        <DigestMethod Algorithm="http://www.w3.org/2000/09/xmldsig#sha1"/>
        <DigestValue>pvrqVzsz/iqshTIFC8cOwLS2ivU=</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xmlns:mdssi="http://schemas.openxmlformats.org/package/2006/digital-signature">
          <mdssi:Format>YYYY-MM-DDThh:mm:ssTZD</mdssi:Format>
          <mdssi:Value>2020-03-25T06:18:36Z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2020-03-25T06:18:36Z</xd:SigningTime>
          <xd:SigningCertificate>
            <xd:Cert>
              <xd:CertDigest>
                <DigestMethod Algorithm="http://www.w3.org/2000/09/xmldsig#sha1"/>
                <DigestValue>BgVNuAUzLJMC5PB/Et5mL4HSoUM=</DigestValue>
              </xd:CertDigest>
              <xd:IssuerSerial>
                <X509IssuerName>CN=VNPT Certification Authority, OU=VNPT-CA Trust Network, O=VNPT Group, C=VN</X509IssuerName>
                <X509SerialNumber>111660364363617630712096538010845744450</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2113</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chauthle@hsbc.com.vn</cp:lastModifiedBy>
  <cp:revision>3</cp:revision>
  <dcterms:created xsi:type="dcterms:W3CDTF">2020-03-20T05:08:00Z</dcterms:created>
  <dcterms:modified xsi:type="dcterms:W3CDTF">2020-03-21T13:22:00Z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RESTRICTED</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CLARESTRI</vt:lpwstr>
  </property>
</Properties>
</file>